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2" w:rsidRPr="00E60554" w:rsidRDefault="002C1307" w:rsidP="00E60554">
      <w:pPr>
        <w:pStyle w:val="rvps11"/>
        <w:spacing w:line="360" w:lineRule="auto"/>
        <w:ind w:firstLine="0"/>
        <w:jc w:val="right"/>
        <w:outlineLvl w:val="0"/>
        <w:rPr>
          <w:rStyle w:val="rvts6"/>
          <w:b/>
          <w:color w:val="000000"/>
          <w:sz w:val="28"/>
          <w:szCs w:val="28"/>
        </w:rPr>
      </w:pPr>
      <w:r w:rsidRPr="00E60554"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-588010</wp:posOffset>
            </wp:positionV>
            <wp:extent cx="1743075" cy="7639050"/>
            <wp:effectExtent l="19050" t="0" r="9525" b="0"/>
            <wp:wrapNone/>
            <wp:docPr id="11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522" w:rsidRPr="00E60554">
        <w:rPr>
          <w:b/>
          <w:noProof/>
          <w:color w:val="000000"/>
          <w:sz w:val="28"/>
          <w:szCs w:val="28"/>
          <w:lang w:val="ru-RU" w:eastAsia="ru-RU"/>
        </w:rPr>
        <w:pict>
          <v:rect id="_x0000_s1027" style="position:absolute;left:0;text-align:left;margin-left:254.55pt;margin-top:2.45pt;width:328.5pt;height:52.5pt;z-index:25166233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8845D1" w:rsidRPr="008845D1" w:rsidRDefault="008845D1" w:rsidP="008845D1">
                  <w:pPr>
                    <w:pStyle w:val="rvps11"/>
                    <w:ind w:left="284" w:firstLine="283"/>
                    <w:jc w:val="center"/>
                    <w:outlineLvl w:val="0"/>
                    <w:rPr>
                      <w:rStyle w:val="rvts6"/>
                      <w:b/>
                      <w:color w:val="7030A0"/>
                      <w:sz w:val="36"/>
                      <w:szCs w:val="36"/>
                    </w:rPr>
                  </w:pPr>
                  <w:r w:rsidRPr="008845D1">
                    <w:rPr>
                      <w:rStyle w:val="rvts6"/>
                      <w:b/>
                      <w:color w:val="7030A0"/>
                      <w:sz w:val="36"/>
                      <w:szCs w:val="36"/>
                    </w:rPr>
                    <w:t>Ключові елементи критичного мислення</w:t>
                  </w:r>
                </w:p>
                <w:p w:rsidR="008845D1" w:rsidRDefault="008845D1"/>
              </w:txbxContent>
            </v:textbox>
          </v:rect>
        </w:pict>
      </w:r>
      <w:r w:rsidR="00E60554" w:rsidRPr="00E60554">
        <w:rPr>
          <w:rStyle w:val="rvts6"/>
          <w:b/>
          <w:color w:val="000000"/>
          <w:sz w:val="28"/>
          <w:szCs w:val="28"/>
        </w:rPr>
        <w:t>Додаток 3</w:t>
      </w:r>
    </w:p>
    <w:p w:rsidR="001132C2" w:rsidRDefault="001132C2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373522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pict>
          <v:group id="_x0000_s1035" style="position:absolute;margin-left:199.05pt;margin-top:23pt;width:166.5pt;height:243.75pt;z-index:251665920" coordorigin="5115,2505" coordsize="3330,4875">
            <v:roundrect id="_x0000_s1028" style="position:absolute;left:5115;top:4155;width:3330;height:136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28">
                <w:txbxContent>
                  <w:p w:rsid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A3714F" w:rsidRPr="00F8590C" w:rsidRDefault="00A3714F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F8590C"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  <w:t>Відповідальність</w:t>
                    </w:r>
                  </w:p>
                </w:txbxContent>
              </v:textbox>
            </v:roundrect>
            <v:roundrect id="_x0000_s1029" style="position:absolute;left:5115;top:2505;width:3330;height:136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29">
                <w:txbxContent>
                  <w:p w:rsidR="00804E0A" w:rsidRDefault="00804E0A" w:rsidP="001551B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804E0A" w:rsidRDefault="00804E0A" w:rsidP="001551B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A3714F" w:rsidRPr="00F8590C" w:rsidRDefault="00A3714F" w:rsidP="001551B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F8590C"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  <w:t>Уміння мислити</w:t>
                    </w:r>
                  </w:p>
                  <w:p w:rsidR="00A3714F" w:rsidRDefault="00A3714F"/>
                </w:txbxContent>
              </v:textbox>
            </v:roundrect>
            <v:roundrect id="_x0000_s1030" style="position:absolute;left:5115;top:5880;width:3330;height:150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0">
                <w:txbxContent>
                  <w:p w:rsidR="00A3714F" w:rsidRPr="00F8590C" w:rsidRDefault="00A3714F" w:rsidP="001551B1">
                    <w:pPr>
                      <w:pStyle w:val="rvps11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943634" w:themeColor="accent2" w:themeShade="BF"/>
                        <w:sz w:val="26"/>
                        <w:szCs w:val="26"/>
                      </w:rPr>
                    </w:pPr>
                    <w:r w:rsidRPr="00F8590C">
                      <w:rPr>
                        <w:rStyle w:val="rvts6"/>
                        <w:b/>
                        <w:color w:val="943634" w:themeColor="accent2" w:themeShade="BF"/>
                        <w:sz w:val="26"/>
                        <w:szCs w:val="26"/>
                      </w:rPr>
                      <w:t>Формулювання самостійних суджень як продукт критичного мислення</w:t>
                    </w:r>
                  </w:p>
                  <w:p w:rsidR="00A3714F" w:rsidRDefault="00A3714F"/>
                </w:txbxContent>
              </v:textbox>
            </v:roundrect>
          </v:group>
        </w:pict>
      </w:r>
      <w:r>
        <w:rPr>
          <w:noProof/>
          <w:color w:val="000000"/>
          <w:sz w:val="28"/>
          <w:szCs w:val="28"/>
          <w:lang w:val="ru-RU" w:eastAsia="ru-RU"/>
        </w:rPr>
        <w:pict>
          <v:group id="_x0000_s1034" style="position:absolute;margin-left:485.55pt;margin-top:23pt;width:166.5pt;height:237pt;z-index:251669504" coordorigin="10845,1950" coordsize="3330,4740">
            <v:roundrect id="_x0000_s1031" style="position:absolute;left:10845;top:1950;width:3330;height:136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804E0A" w:rsidRP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A3714F" w:rsidRPr="00F8590C" w:rsidRDefault="00A3714F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F8590C"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  <w:t>Критерії</w:t>
                    </w:r>
                  </w:p>
                  <w:p w:rsidR="00A3714F" w:rsidRDefault="00A3714F"/>
                </w:txbxContent>
              </v:textbox>
            </v:roundrect>
            <v:roundrect id="_x0000_s1032" style="position:absolute;left:10845;top:3600;width:3330;height:136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2">
                <w:txbxContent>
                  <w:p w:rsid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804E0A" w:rsidRPr="00804E0A" w:rsidRDefault="00804E0A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000000"/>
                        <w:sz w:val="10"/>
                        <w:szCs w:val="10"/>
                      </w:rPr>
                    </w:pPr>
                  </w:p>
                  <w:p w:rsidR="00A3714F" w:rsidRPr="00F8590C" w:rsidRDefault="00A3714F" w:rsidP="003353D1">
                    <w:pPr>
                      <w:pStyle w:val="rvps11"/>
                      <w:spacing w:line="360" w:lineRule="auto"/>
                      <w:ind w:left="142" w:firstLine="0"/>
                      <w:jc w:val="center"/>
                      <w:outlineLvl w:val="0"/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proofErr w:type="spellStart"/>
                    <w:r w:rsidRPr="00F8590C">
                      <w:rPr>
                        <w:rStyle w:val="rvts6"/>
                        <w:b/>
                        <w:color w:val="943634" w:themeColor="accent2" w:themeShade="BF"/>
                        <w:sz w:val="28"/>
                        <w:szCs w:val="28"/>
                      </w:rPr>
                      <w:t>Самокорекція</w:t>
                    </w:r>
                    <w:proofErr w:type="spellEnd"/>
                  </w:p>
                  <w:p w:rsidR="00A3714F" w:rsidRDefault="00A3714F"/>
                </w:txbxContent>
              </v:textbox>
            </v:roundrect>
            <v:roundrect id="_x0000_s1033" style="position:absolute;left:10845;top:5325;width:3330;height:1365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3353D1" w:rsidRPr="003353D1" w:rsidRDefault="003353D1" w:rsidP="003353D1">
                    <w:pPr>
                      <w:pStyle w:val="rvps11"/>
                      <w:ind w:left="142" w:firstLine="0"/>
                      <w:jc w:val="center"/>
                      <w:outlineLvl w:val="0"/>
                      <w:rPr>
                        <w:b/>
                        <w:sz w:val="10"/>
                        <w:szCs w:val="10"/>
                      </w:rPr>
                    </w:pPr>
                  </w:p>
                  <w:p w:rsidR="00A3714F" w:rsidRPr="00F8590C" w:rsidRDefault="00A3714F" w:rsidP="003353D1">
                    <w:pPr>
                      <w:pStyle w:val="rvps11"/>
                      <w:ind w:left="142" w:firstLine="0"/>
                      <w:jc w:val="center"/>
                      <w:outlineLvl w:val="0"/>
                      <w:rPr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F8590C">
                      <w:rPr>
                        <w:b/>
                        <w:color w:val="943634" w:themeColor="accent2" w:themeShade="BF"/>
                        <w:sz w:val="28"/>
                        <w:szCs w:val="28"/>
                      </w:rPr>
                      <w:t>Увага та апелювання до контексту</w:t>
                    </w:r>
                  </w:p>
                  <w:p w:rsidR="00A3714F" w:rsidRDefault="00A3714F"/>
                </w:txbxContent>
              </v:textbox>
            </v:roundrect>
          </v:group>
        </w:pict>
      </w: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8845D1" w:rsidRDefault="008845D1" w:rsidP="008845D1">
      <w:pPr>
        <w:pStyle w:val="rvps11"/>
        <w:spacing w:line="360" w:lineRule="auto"/>
        <w:ind w:firstLine="0"/>
        <w:jc w:val="left"/>
        <w:outlineLvl w:val="0"/>
        <w:rPr>
          <w:rStyle w:val="rvts6"/>
          <w:color w:val="000000"/>
          <w:sz w:val="28"/>
          <w:szCs w:val="28"/>
        </w:rPr>
      </w:pPr>
    </w:p>
    <w:p w:rsidR="00A3714F" w:rsidRPr="00A3714F" w:rsidRDefault="00A3714F" w:rsidP="00A3714F">
      <w:pPr>
        <w:rPr>
          <w:lang w:eastAsia="uk-UA"/>
        </w:rPr>
      </w:pPr>
    </w:p>
    <w:p w:rsidR="00484F2F" w:rsidRPr="00A3714F" w:rsidRDefault="00080AFA" w:rsidP="00A3714F">
      <w:pPr>
        <w:tabs>
          <w:tab w:val="left" w:pos="5655"/>
        </w:tabs>
        <w:rPr>
          <w:lang w:eastAsia="uk-UA"/>
        </w:rPr>
      </w:pPr>
      <w:r>
        <w:rPr>
          <w:noProof/>
          <w:lang w:val="ru-RU" w:eastAsia="ru-RU"/>
        </w:rPr>
        <w:drawing>
          <wp:anchor distT="12192" distB="0" distL="114300" distR="114300" simplePos="0" relativeHeight="251660288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255270</wp:posOffset>
            </wp:positionV>
            <wp:extent cx="882650" cy="555625"/>
            <wp:effectExtent l="95250" t="0" r="184150" b="130175"/>
            <wp:wrapNone/>
            <wp:docPr id="5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5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1551B1">
        <w:rPr>
          <w:noProof/>
          <w:lang w:val="ru-RU" w:eastAsia="ru-RU"/>
        </w:rPr>
        <w:drawing>
          <wp:anchor distT="0" distB="7239" distL="114300" distR="114300" simplePos="0" relativeHeight="251659264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131445</wp:posOffset>
            </wp:positionV>
            <wp:extent cx="7772400" cy="771525"/>
            <wp:effectExtent l="19050" t="0" r="0" b="0"/>
            <wp:wrapNone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484F2F" w:rsidRPr="00A3714F" w:rsidSect="00024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DA9"/>
      </v:shape>
    </w:pict>
  </w:numPicBullet>
  <w:abstractNum w:abstractNumId="0">
    <w:nsid w:val="17B36EA4"/>
    <w:multiLevelType w:val="hybridMultilevel"/>
    <w:tmpl w:val="F8F67B8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2"/>
    <w:rsid w:val="00024C22"/>
    <w:rsid w:val="00025F14"/>
    <w:rsid w:val="00070836"/>
    <w:rsid w:val="00080AFA"/>
    <w:rsid w:val="000F4E9E"/>
    <w:rsid w:val="001132C2"/>
    <w:rsid w:val="001551B1"/>
    <w:rsid w:val="001A36F5"/>
    <w:rsid w:val="001D1E86"/>
    <w:rsid w:val="001E756B"/>
    <w:rsid w:val="001F7101"/>
    <w:rsid w:val="00240B57"/>
    <w:rsid w:val="00247D0C"/>
    <w:rsid w:val="00291191"/>
    <w:rsid w:val="002914CA"/>
    <w:rsid w:val="002B2D67"/>
    <w:rsid w:val="002C1307"/>
    <w:rsid w:val="002C29B6"/>
    <w:rsid w:val="00316668"/>
    <w:rsid w:val="003353D1"/>
    <w:rsid w:val="00365502"/>
    <w:rsid w:val="00373522"/>
    <w:rsid w:val="003E4F16"/>
    <w:rsid w:val="003E5005"/>
    <w:rsid w:val="00484711"/>
    <w:rsid w:val="00484F2F"/>
    <w:rsid w:val="0049695F"/>
    <w:rsid w:val="00500529"/>
    <w:rsid w:val="0063058B"/>
    <w:rsid w:val="006A3114"/>
    <w:rsid w:val="006A6388"/>
    <w:rsid w:val="006B2EE8"/>
    <w:rsid w:val="00725EF0"/>
    <w:rsid w:val="00765ABD"/>
    <w:rsid w:val="0078614C"/>
    <w:rsid w:val="007C52E6"/>
    <w:rsid w:val="00804E0A"/>
    <w:rsid w:val="00821C41"/>
    <w:rsid w:val="00835552"/>
    <w:rsid w:val="008845D1"/>
    <w:rsid w:val="008D601B"/>
    <w:rsid w:val="008E20DA"/>
    <w:rsid w:val="008E4F36"/>
    <w:rsid w:val="00914138"/>
    <w:rsid w:val="0094114E"/>
    <w:rsid w:val="0094631F"/>
    <w:rsid w:val="00951CA3"/>
    <w:rsid w:val="00957998"/>
    <w:rsid w:val="00963B57"/>
    <w:rsid w:val="00972865"/>
    <w:rsid w:val="009D1BB1"/>
    <w:rsid w:val="009E75B1"/>
    <w:rsid w:val="00A04D3C"/>
    <w:rsid w:val="00A3714F"/>
    <w:rsid w:val="00A6755E"/>
    <w:rsid w:val="00AD5C66"/>
    <w:rsid w:val="00AE2948"/>
    <w:rsid w:val="00AE3F66"/>
    <w:rsid w:val="00B02CEA"/>
    <w:rsid w:val="00B26A25"/>
    <w:rsid w:val="00B656FB"/>
    <w:rsid w:val="00BA4016"/>
    <w:rsid w:val="00BD113A"/>
    <w:rsid w:val="00BE1A84"/>
    <w:rsid w:val="00BF47DC"/>
    <w:rsid w:val="00C403F8"/>
    <w:rsid w:val="00C54B2E"/>
    <w:rsid w:val="00C60294"/>
    <w:rsid w:val="00C60C92"/>
    <w:rsid w:val="00C64572"/>
    <w:rsid w:val="00C8059D"/>
    <w:rsid w:val="00C851C3"/>
    <w:rsid w:val="00CA43A0"/>
    <w:rsid w:val="00CC08C8"/>
    <w:rsid w:val="00D44BA3"/>
    <w:rsid w:val="00DC0F54"/>
    <w:rsid w:val="00DC3B87"/>
    <w:rsid w:val="00E01906"/>
    <w:rsid w:val="00E60554"/>
    <w:rsid w:val="00E631FF"/>
    <w:rsid w:val="00E91A3C"/>
    <w:rsid w:val="00EA4DC4"/>
    <w:rsid w:val="00EB5647"/>
    <w:rsid w:val="00EF7834"/>
    <w:rsid w:val="00F11B0A"/>
    <w:rsid w:val="00F22AA8"/>
    <w:rsid w:val="00F82039"/>
    <w:rsid w:val="00F83595"/>
    <w:rsid w:val="00F8590C"/>
    <w:rsid w:val="00FA272A"/>
    <w:rsid w:val="00FA43AD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1132C2"/>
    <w:pPr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1132C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16</cp:revision>
  <dcterms:created xsi:type="dcterms:W3CDTF">2013-10-21T18:19:00Z</dcterms:created>
  <dcterms:modified xsi:type="dcterms:W3CDTF">2013-10-28T18:23:00Z</dcterms:modified>
</cp:coreProperties>
</file>